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AB7" w:rsidRPr="00481AB7" w:rsidP="00481AB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05-0916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/2604/2024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С Т А Н О В Л Е Н И Е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административном правонарушении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 Сургут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Гагарина, д. 9,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. 209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14 июня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года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 судебного участка № 4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Сургутского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2.1 статьи 14.16 КоАП РФ, без участия привлекаемого лица, в отношении 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Кызы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Дианы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привлекавшей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ся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 административной ответственности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установил: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30.05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14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магазине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«Продукты 24 часа»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ИП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Шаакеевой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А.М.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расположенном по адресу: являясь продавцом магазина, осуществил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продажу алкогольной продукции 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алкогольный напиток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ESSA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объемом 0,4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л., с содержанием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6,5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% этилового спирта, в количестве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 бутылки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стоимостью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90,00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рублей, общей стоимостью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90,00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руб.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несовершеннолетне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чем нарушил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пункт 11 части 2 ст. 16 Федерального закона N 171-ФЗ от 22.11.1996 "О государственном регулировании производства и оборота этилового спирта и алкогольной продукции".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К.Д., извещенная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времени и месте судебного разбирательства надлежащим образом</w:t>
      </w:r>
      <w:r w:rsidRPr="002B0CB6" w:rsidR="002B0CB6">
        <w:rPr>
          <w:rFonts w:ascii="Times New Roman" w:eastAsia="Times New Roman" w:hAnsi="Times New Roman" w:cs="Times New Roman"/>
          <w:spacing w:val="3"/>
          <w:sz w:val="25"/>
          <w:szCs w:val="25"/>
          <w:lang w:eastAsia="ar-SA"/>
        </w:rPr>
        <w:t xml:space="preserve"> </w:t>
      </w:r>
      <w:r w:rsidR="002B0CB6">
        <w:rPr>
          <w:rFonts w:ascii="Times New Roman" w:eastAsia="Times New Roman" w:hAnsi="Times New Roman" w:cs="Times New Roman"/>
          <w:spacing w:val="3"/>
          <w:sz w:val="25"/>
          <w:szCs w:val="25"/>
          <w:lang w:eastAsia="ar-SA"/>
        </w:rPr>
        <w:t xml:space="preserve">- </w:t>
      </w:r>
      <w:r w:rsidRPr="00481AB7" w:rsidR="002B0CB6">
        <w:rPr>
          <w:rFonts w:ascii="Times New Roman" w:eastAsia="Times New Roman" w:hAnsi="Times New Roman" w:cs="Times New Roman"/>
          <w:spacing w:val="3"/>
          <w:sz w:val="25"/>
          <w:szCs w:val="25"/>
          <w:lang w:eastAsia="ar-SA"/>
        </w:rPr>
        <w:t>телефонограммой по номеру телефона привлекаемого лица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судебное заседание не явилась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, о причинах неявки не уведомил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заявила в ответ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ходатайств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дела 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>в ее отсутствие и направлении ей копии постановления по месту жительства, о том, что вину признает полностью</w:t>
      </w:r>
      <w:r w:rsidRPr="00481AB7">
        <w:rPr>
          <w:rFonts w:ascii="Times New Roman" w:eastAsia="Times New Roman" w:hAnsi="Times New Roman" w:cs="Times New Roman"/>
          <w:spacing w:val="3"/>
          <w:sz w:val="25"/>
          <w:szCs w:val="25"/>
          <w:lang w:eastAsia="ar-SA"/>
        </w:rPr>
        <w:t>.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ar-SA"/>
        </w:rPr>
        <w:t>Иных х</w:t>
      </w:r>
      <w:r w:rsidRPr="00481AB7">
        <w:rPr>
          <w:rFonts w:ascii="Times New Roman" w:eastAsia="Times New Roman" w:hAnsi="Times New Roman" w:cs="Times New Roman"/>
          <w:spacing w:val="3"/>
          <w:sz w:val="25"/>
          <w:szCs w:val="25"/>
          <w:lang w:eastAsia="ar-SA"/>
        </w:rPr>
        <w:t xml:space="preserve">одатайств от привлекаемого ко времени рассмотрения дела не поступило. 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имеющимся в деле доказательствам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соответствии с ее волеизъявлением, т.к. о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бязательности участия при рассмотрении дела привлекаемого лица суд не усматривает. 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по делу доказательства в их совокупности, суд приходит к следующим выводам.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правонарушения, суду представлены следующие доказательства: 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271062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05.06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.2024; рапорт инспектора ОДН ОП №1 УМВД России по г. Сургуту от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30.05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.2024, протокол изъятия от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30.05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.2024, протокол осмотра места происшествия от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30.05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.2024 с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фототаблицей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объяснение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копия паспорта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расписка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объяснение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предупреждение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копия договора аренды, трудовой договор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и другие документы.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состава вменяемого административного правонарушения.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имеется состав административного правонарушения, предусмотренного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частью 2.1 статьи 14.16 КоАП РФ – розничная продажа несовершеннолетнему алкогольной продукции, если это действие не содержит </w:t>
      </w:r>
      <w:hyperlink r:id="rId4" w:history="1">
        <w:r w:rsidRPr="00481AB7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уголовно наказуемого деяния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соответствии с требованиями </w:t>
      </w:r>
      <w:hyperlink r:id="rId5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статьи 24.1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6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статьей 26.1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данного Кодекса.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Вывод суда о наличии в деянии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состава административного правонарушения, предусмотренного </w:t>
      </w:r>
      <w:hyperlink r:id="rId7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частью 2.1 статьи 14.16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соответствует фактическим обстоятельствам дела и имеющимся доказательствам, которые в совокупности объективно подтверждают факт продажи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описанных выше обстоятельствах алкогольной продукции несовершеннолетнему лицу. 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силу </w:t>
      </w:r>
      <w:hyperlink r:id="rId8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пункта 2 статьи 16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Согласно </w:t>
      </w:r>
      <w:hyperlink r:id="rId9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пункту 3 статьи 26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Федерального закона N 171-ФЗ юридические лица, должностные лица и граждане, нарушающие требования этого Закона, несут ответственность в соответствии с законодательством Российской Федерации.</w:t>
      </w:r>
    </w:p>
    <w:p w:rsidR="00481AB7" w:rsidRPr="00481AB7" w:rsidP="00481A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В соответствии с </w:t>
      </w:r>
      <w:hyperlink r:id="rId10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постановлени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ем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Пленума Верховного Суда Российской Федерации от 24.10.2006 N 18 "О некоторых вопросах, возникающих у судов при применении Особенной части Кодекса Российской Федерации об административных правонарушениях" в качестве субъектов административной ответственности положения </w:t>
      </w:r>
      <w:hyperlink r:id="rId11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главы 14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КоАП РФ предусматривают граждан, должностных и юридических лиц, индивидуальных предпринимателей.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hyperlink r:id="rId12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статье 2.4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11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главой 14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КоАП РФ не предусмотрено иное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hyperlink r:id="rId13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часть 4 статьи 14.1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hyperlink r:id="rId14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часть 2 статьи 14.4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hyperlink r:id="rId15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часть 1 статьи 14.25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КоАП РФ). К должностным лицам относятся и лица, находящиеся в трудовых отношениях с индивидуальными предпринимателями, осуществляющие указанные выше функции.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16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статьями 14.2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hyperlink r:id="rId17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14.4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hyperlink r:id="rId18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14.7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hyperlink r:id="rId19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14.15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КоАП РФ.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Исходя из сложившейся судебной практики суд полагает, что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81AB7">
        <w:rPr>
          <w:rFonts w:ascii="Times New Roman" w:eastAsia="Times New Roman" w:hAnsi="Times New Roman" w:cs="Times New Roman"/>
          <w:color w:val="0000FF"/>
          <w:sz w:val="25"/>
          <w:szCs w:val="25"/>
          <w:lang w:eastAsia="ar-SA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подлежит ответственности по настоящему делу как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гражданин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поскольку не наделен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организационно-распорядительными или административно-хозяйственными функциями, работает у индивидуального предпринимателя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ИП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Шаакеевой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А.М.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качестве продавца по договору. 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квалифицируются судом в соответствии с установленными обстоятельствами, нормами </w:t>
      </w:r>
      <w:hyperlink r:id="rId20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Кодекса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Российской Федерации об административных правонарушениях и законодательства в области оборота алкогольной продукции как административное правонарушение, предусмотренное </w:t>
      </w:r>
      <w:hyperlink r:id="rId7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частью 2.1 статьи 14.16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деяния.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перечисленных в статье 24.5 КоАП РФ, исключающих производство по делу об административном правонарушении, не имеется.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, смягчающи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, судом в ходе рассмотрения дела выявлен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факт признания ею 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вины</w:t>
      </w:r>
      <w:r w:rsidR="002B0C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чем следует из ее объяснения в деле и переданной ею телефонограммы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81AB7" w:rsidRPr="00481AB7" w:rsidP="00481A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, суд не усматривает.</w:t>
      </w:r>
    </w:p>
    <w:p w:rsidR="00481AB7" w:rsidRPr="00481AB7" w:rsidP="00481A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Порядок и срок давности привлечения к административной ответственности соблюдены. Административное наказание назначается в пределах санкции </w:t>
      </w:r>
      <w:hyperlink r:id="rId7" w:history="1">
        <w:r w:rsidRPr="00481AB7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ar-SA"/>
          </w:rPr>
          <w:t>части 2.1 статьи 14.16</w:t>
        </w:r>
      </w:hyperlink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правонарушениях.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По санкции статьи предусмотрено наложение административного штрафа на граждан в размере от тридцати тысяч до пятидесяти тысяч рублей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ar-SA"/>
        </w:rPr>
        <w:t>ее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положение, обстоятельства совершения административного правонарушения, и полагает необходимым назначить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color w:val="0000FF"/>
          <w:sz w:val="25"/>
          <w:szCs w:val="25"/>
          <w:lang w:eastAsia="ar-SA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административное наказание в виде минимального по санкции статьи для граждан административного штрафа.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выше изложенного, руководствуясь статьями 29.9 - 29.11 КоАП РФ, мировой судья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постановил: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ar-SA"/>
        </w:rPr>
        <w:t>Женишбек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ar-SA"/>
        </w:rPr>
        <w:t>Кызы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Диану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виновной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2.1 ст. 14.16 КоАП РФ и подвергнуть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ее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административному наказанию в виде административного штрафа в размере 30 000 (тридцати тысяч) рублей.</w:t>
      </w:r>
    </w:p>
    <w:p w:rsidR="00481AB7" w:rsidRPr="00481AB7" w:rsidP="00481AB7">
      <w:pPr>
        <w:suppressAutoHyphens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Изъятую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алкогольную продукцию –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алкогольный напиток </w:t>
      </w:r>
      <w:r w:rsidRPr="00481AB7"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7754B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ESSA</w:t>
      </w:r>
      <w:r w:rsidRPr="00481AB7"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объемом 0,4</w:t>
      </w:r>
      <w:r w:rsidRPr="00481AB7"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л., с содержанием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6,5 </w:t>
      </w:r>
      <w:r w:rsidRPr="00481AB7"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% этилового спирта, в количестве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1 бутылки</w:t>
      </w:r>
      <w:r w:rsidRPr="00481AB7"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стоимостью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90,00 </w:t>
      </w:r>
      <w:r w:rsidRPr="00481AB7"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рублей, общей стоимостью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90,00 </w:t>
      </w:r>
      <w:r w:rsidRPr="00481AB7"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возвращенные законному владельцу, оставить за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ИП 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>Шаакеевой</w:t>
      </w:r>
      <w:r w:rsidR="00775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А.М.</w:t>
      </w:r>
    </w:p>
    <w:p w:rsidR="00481AB7" w:rsidRPr="00481AB7" w:rsidP="00481AB7">
      <w:pPr>
        <w:suppressAutoHyphens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Женишбек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К.Д.</w:t>
      </w:r>
      <w:r w:rsidRPr="00481AB7">
        <w:rPr>
          <w:rFonts w:ascii="Times New Roman" w:eastAsia="Times New Roman" w:hAnsi="Times New Roman" w:cs="Times New Roman"/>
          <w:color w:val="0000FF"/>
          <w:sz w:val="25"/>
          <w:szCs w:val="25"/>
          <w:lang w:eastAsia="ar-SA"/>
        </w:rPr>
        <w:t xml:space="preserve">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следующие положения: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л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72011601143010016140, УИН </w:t>
      </w:r>
      <w:r w:rsidRPr="007754BE" w:rsidR="007754BE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0412365400595009162414116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каб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. 209-210, либо по адресу электронной почты surgut4@mirsud86.ru с пометкой «№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05-0916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/2604/2024»;</w:t>
      </w:r>
    </w:p>
    <w:p w:rsidR="00481AB7" w:rsidRPr="00481AB7" w:rsidP="00481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ar-SA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21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81AB7">
          <w:rPr>
            <w:rFonts w:ascii="Times New Roman" w:eastAsia="Times New Roman" w:hAnsi="Times New Roman" w:cs="Times New Roman"/>
            <w:color w:val="3C5F87"/>
            <w:sz w:val="25"/>
            <w:szCs w:val="25"/>
            <w:u w:val="single"/>
            <w:bdr w:val="none" w:sz="0" w:space="0" w:color="auto" w:frame="1"/>
            <w:lang w:eastAsia="ar-SA"/>
          </w:rPr>
          <w:t>31.5 КоАП</w:t>
        </w:r>
      </w:hyperlink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ar-SA"/>
        </w:rPr>
        <w:t> РФ;</w:t>
      </w:r>
    </w:p>
    <w:p w:rsidR="00481AB7" w:rsidRPr="00481AB7" w:rsidP="00481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</w:t>
      </w: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по приёму платежей физических лиц, </w:t>
      </w: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осуществляемой</w:t>
      </w: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платёжными агентами".</w:t>
      </w:r>
    </w:p>
    <w:p w:rsidR="00481AB7" w:rsidRPr="00481AB7" w:rsidP="00481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контроль за уплатой штрафа осуществляется УМВД России по г. Сургуту 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ст.</w:t>
      </w:r>
      <w:hyperlink r:id="rId22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81AB7">
          <w:rPr>
            <w:rFonts w:ascii="Times New Roman" w:eastAsia="Times New Roman" w:hAnsi="Times New Roman" w:cs="Times New Roman"/>
            <w:color w:val="3C5F87"/>
            <w:sz w:val="25"/>
            <w:szCs w:val="25"/>
            <w:u w:val="single"/>
            <w:bdr w:val="none" w:sz="0" w:space="0" w:color="auto" w:frame="1"/>
            <w:lang w:eastAsia="ru-RU"/>
          </w:rPr>
          <w:t>20.25</w:t>
        </w:r>
      </w:hyperlink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ч.1 КоАП РФ, а также документы на принудительное взыскание штрафа в адрес</w:t>
      </w: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службы судебных приставов-исполнителей; </w:t>
      </w:r>
    </w:p>
    <w:p w:rsidR="00481AB7" w:rsidRPr="00481AB7" w:rsidP="00481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</w:t>
      </w: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по</w:t>
      </w: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наступлении</w:t>
      </w:r>
      <w:r w:rsidRPr="00481AB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Вопросы об отсрочке или рассрочке исполнения постановления о назначении административного наказания рассматриваются судьей, вынесшим постановление, в трехдневный срок со дня возникновения основания для разрешения соответствующего вопроса. Лица, заинтересованные в разрешении вопросов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 </w:t>
      </w:r>
    </w:p>
    <w:p w:rsidR="00481AB7" w:rsidRPr="00481AB7" w:rsidP="00481A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течение десяти суток в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Сургутский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суд через мирового судебного участка № 4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–Ю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ru-RU"/>
        </w:rPr>
        <w:t>гры.</w:t>
      </w:r>
    </w:p>
    <w:p w:rsidR="00481AB7" w:rsidRPr="00481AB7" w:rsidP="00481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1AB7" w:rsidRPr="00481AB7" w:rsidP="00481AB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Мировой судья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          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                        Н.В. </w:t>
      </w:r>
      <w:r w:rsidRPr="00481AB7">
        <w:rPr>
          <w:rFonts w:ascii="Times New Roman" w:eastAsia="Times New Roman" w:hAnsi="Times New Roman" w:cs="Times New Roman"/>
          <w:sz w:val="25"/>
          <w:szCs w:val="25"/>
          <w:lang w:eastAsia="ar-SA"/>
        </w:rPr>
        <w:t>Разумная</w:t>
      </w:r>
    </w:p>
    <w:p w:rsidR="00481AB7" w:rsidRPr="00481AB7" w:rsidP="00481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5E35"/>
    <w:sectPr w:rsidSect="00D844EA">
      <w:headerReference w:type="default" r:id="rId23"/>
      <w:pgSz w:w="12240" w:h="15840"/>
      <w:pgMar w:top="567" w:right="567" w:bottom="567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476" w:rsidP="0077551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15A1C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B7"/>
    <w:rsid w:val="000F6476"/>
    <w:rsid w:val="002B0CB6"/>
    <w:rsid w:val="00481AB7"/>
    <w:rsid w:val="005F3803"/>
    <w:rsid w:val="007754BE"/>
    <w:rsid w:val="0077551C"/>
    <w:rsid w:val="00A25E35"/>
    <w:rsid w:val="00E15A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8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81AB7"/>
  </w:style>
  <w:style w:type="paragraph" w:styleId="BalloonText">
    <w:name w:val="Balloon Text"/>
    <w:basedOn w:val="Normal"/>
    <w:link w:val="a0"/>
    <w:uiPriority w:val="99"/>
    <w:semiHidden/>
    <w:unhideWhenUsed/>
    <w:rsid w:val="002B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0217.142" TargetMode="External" /><Relationship Id="rId11" Type="http://schemas.openxmlformats.org/officeDocument/2006/relationships/hyperlink" Target="garantF1://12025267.140" TargetMode="External" /><Relationship Id="rId12" Type="http://schemas.openxmlformats.org/officeDocument/2006/relationships/hyperlink" Target="garantF1://12025267.24" TargetMode="External" /><Relationship Id="rId13" Type="http://schemas.openxmlformats.org/officeDocument/2006/relationships/hyperlink" Target="garantF1://12025267.14104" TargetMode="External" /><Relationship Id="rId14" Type="http://schemas.openxmlformats.org/officeDocument/2006/relationships/hyperlink" Target="garantF1://12025267.14402" TargetMode="External" /><Relationship Id="rId15" Type="http://schemas.openxmlformats.org/officeDocument/2006/relationships/hyperlink" Target="garantF1://12025267.142501" TargetMode="External" /><Relationship Id="rId16" Type="http://schemas.openxmlformats.org/officeDocument/2006/relationships/hyperlink" Target="garantF1://12025267.142" TargetMode="External" /><Relationship Id="rId17" Type="http://schemas.openxmlformats.org/officeDocument/2006/relationships/hyperlink" Target="garantF1://12025267.144" TargetMode="External" /><Relationship Id="rId18" Type="http://schemas.openxmlformats.org/officeDocument/2006/relationships/hyperlink" Target="garantF1://12025267.147" TargetMode="External" /><Relationship Id="rId19" Type="http://schemas.openxmlformats.org/officeDocument/2006/relationships/hyperlink" Target="garantF1://12025267.141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2025267.0" TargetMode="External" /><Relationship Id="rId21" Type="http://schemas.openxmlformats.org/officeDocument/2006/relationships/hyperlink" Target="https://sudact.ru/law/koap/razdel-v/glava-31/statia-31.5/" TargetMode="External" /><Relationship Id="rId22" Type="http://schemas.openxmlformats.org/officeDocument/2006/relationships/hyperlink" Target="https://sudact.ru/law/koap/razdel-ii/glava-20/statia-20.25_1/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11/" TargetMode="Externa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garantF1://12025267.261" TargetMode="External" /><Relationship Id="rId7" Type="http://schemas.openxmlformats.org/officeDocument/2006/relationships/hyperlink" Target="garantF1://12025267.141621" TargetMode="External" /><Relationship Id="rId8" Type="http://schemas.openxmlformats.org/officeDocument/2006/relationships/hyperlink" Target="garantF1://5660739.1602" TargetMode="External" /><Relationship Id="rId9" Type="http://schemas.openxmlformats.org/officeDocument/2006/relationships/hyperlink" Target="garantF1://10005489.26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